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0C8A" w14:textId="77777777" w:rsidR="00D450F4" w:rsidRDefault="00D14D5D" w:rsidP="00D1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4D5D">
        <w:rPr>
          <w:rFonts w:ascii="Times New Roman" w:eastAsia="Times New Roman" w:hAnsi="Times New Roman" w:cs="Times New Roman"/>
          <w:b/>
          <w:bCs/>
          <w:lang w:eastAsia="ru-RU"/>
        </w:rPr>
        <w:t>Описание объекта закупки</w:t>
      </w:r>
    </w:p>
    <w:p w14:paraId="77ACF068" w14:textId="77777777" w:rsidR="00D14D5D" w:rsidRPr="00D450F4" w:rsidRDefault="00D14D5D" w:rsidP="00D14D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992"/>
        <w:gridCol w:w="2694"/>
        <w:gridCol w:w="2836"/>
      </w:tblGrid>
      <w:tr w:rsidR="00FD52AE" w:rsidRPr="00F95DC9" w14:paraId="00C41514" w14:textId="77777777" w:rsidTr="00FD52AE">
        <w:trPr>
          <w:trHeight w:val="20"/>
        </w:trPr>
        <w:tc>
          <w:tcPr>
            <w:tcW w:w="1129" w:type="dxa"/>
            <w:vAlign w:val="center"/>
          </w:tcPr>
          <w:p w14:paraId="408FC3A9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6520A3A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требований</w:t>
            </w:r>
          </w:p>
        </w:tc>
        <w:tc>
          <w:tcPr>
            <w:tcW w:w="992" w:type="dxa"/>
            <w:vAlign w:val="center"/>
          </w:tcPr>
          <w:p w14:paraId="745F391F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41F433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Требуемые параметры</w:t>
            </w:r>
          </w:p>
        </w:tc>
        <w:tc>
          <w:tcPr>
            <w:tcW w:w="2836" w:type="dxa"/>
            <w:vAlign w:val="center"/>
          </w:tcPr>
          <w:p w14:paraId="3E634112" w14:textId="25E9309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требуемых параметров</w:t>
            </w:r>
          </w:p>
        </w:tc>
      </w:tr>
      <w:tr w:rsidR="00FD52AE" w:rsidRPr="00F95DC9" w14:paraId="1CEFB817" w14:textId="77777777" w:rsidTr="00FD52AE">
        <w:trPr>
          <w:trHeight w:val="20"/>
        </w:trPr>
        <w:tc>
          <w:tcPr>
            <w:tcW w:w="1129" w:type="dxa"/>
          </w:tcPr>
          <w:p w14:paraId="7D6942F4" w14:textId="77777777" w:rsidR="00FD52AE" w:rsidRPr="00F95DC9" w:rsidRDefault="00FD52AE" w:rsidP="00507C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4A3A8EAA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Машина моечно-дезинфекционная для суден с принадлежностями</w:t>
            </w:r>
          </w:p>
        </w:tc>
        <w:tc>
          <w:tcPr>
            <w:tcW w:w="992" w:type="dxa"/>
          </w:tcPr>
          <w:p w14:paraId="437FF716" w14:textId="547381C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F36CCFA" w14:textId="0B4AED05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14:paraId="14625F53" w14:textId="02A5E1F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1A250209" w14:textId="77777777" w:rsidTr="00FD52AE">
        <w:trPr>
          <w:trHeight w:val="20"/>
        </w:trPr>
        <w:tc>
          <w:tcPr>
            <w:tcW w:w="1129" w:type="dxa"/>
          </w:tcPr>
          <w:p w14:paraId="33760207" w14:textId="77777777" w:rsidR="00FD52AE" w:rsidRPr="00F95DC9" w:rsidRDefault="00FD52AE" w:rsidP="00507C0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1389ECF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Моечная машина для освобождения, полоскания, обеззараживания и дезинфекции подкладных суден, бутылок из-под мочи, бутылки от аспирационного оборудования, тазиков для рвоты, мочеприемников и любых контейнерных устройств многократного использования</w:t>
            </w:r>
          </w:p>
        </w:tc>
        <w:tc>
          <w:tcPr>
            <w:tcW w:w="992" w:type="dxa"/>
          </w:tcPr>
          <w:p w14:paraId="043143F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10A241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2D185942" w14:textId="6A60D70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КТРУ - 32.50.50.190-00000048</w:t>
            </w:r>
          </w:p>
        </w:tc>
      </w:tr>
      <w:tr w:rsidR="00FD52AE" w:rsidRPr="00F95DC9" w14:paraId="79288C34" w14:textId="77777777" w:rsidTr="00FD52AE">
        <w:trPr>
          <w:trHeight w:val="20"/>
        </w:trPr>
        <w:tc>
          <w:tcPr>
            <w:tcW w:w="1129" w:type="dxa"/>
          </w:tcPr>
          <w:p w14:paraId="18CBCA92" w14:textId="77777777" w:rsidR="00FD52AE" w:rsidRPr="00F95DC9" w:rsidRDefault="00FD52AE" w:rsidP="00507C0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5D26F876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</w:tcPr>
          <w:p w14:paraId="3B16B44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10E4FA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</w:tcPr>
          <w:p w14:paraId="4D135173" w14:textId="121513E4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469FEC2F" w14:textId="77777777" w:rsidTr="00FD52AE">
        <w:trPr>
          <w:trHeight w:val="20"/>
        </w:trPr>
        <w:tc>
          <w:tcPr>
            <w:tcW w:w="1129" w:type="dxa"/>
          </w:tcPr>
          <w:p w14:paraId="2397A885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C28B316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Метод дезинфекции - термический</w:t>
            </w:r>
          </w:p>
        </w:tc>
        <w:tc>
          <w:tcPr>
            <w:tcW w:w="992" w:type="dxa"/>
          </w:tcPr>
          <w:p w14:paraId="106B1262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6AD06B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66E6FDB5" w14:textId="5D9ABF0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соответствия п.4.3.1.1 ГОСТ Р ИСО 15883-1–2011 и п.4.1.1. ГОСТ Р ИСО 15883-3–2011</w:t>
            </w:r>
          </w:p>
        </w:tc>
      </w:tr>
      <w:tr w:rsidR="00FD52AE" w:rsidRPr="00F95DC9" w14:paraId="11B327DF" w14:textId="77777777" w:rsidTr="00FD52AE">
        <w:trPr>
          <w:trHeight w:val="20"/>
        </w:trPr>
        <w:tc>
          <w:tcPr>
            <w:tcW w:w="1129" w:type="dxa"/>
          </w:tcPr>
          <w:p w14:paraId="0034A257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E44A038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Тип машины - кабинетная (</w:t>
            </w:r>
            <w:proofErr w:type="spellStart"/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однодверная</w:t>
            </w:r>
            <w:proofErr w:type="spellEnd"/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29C38287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C733269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7A61B6EA" w14:textId="492EE344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Для размещения в изолированном помещении</w:t>
            </w:r>
          </w:p>
        </w:tc>
      </w:tr>
      <w:tr w:rsidR="00FD52AE" w:rsidRPr="00F95DC9" w14:paraId="3631384A" w14:textId="77777777" w:rsidTr="00FD52AE">
        <w:trPr>
          <w:trHeight w:val="20"/>
        </w:trPr>
        <w:tc>
          <w:tcPr>
            <w:tcW w:w="1129" w:type="dxa"/>
          </w:tcPr>
          <w:p w14:paraId="210D490A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5B7D2DC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корпуса, двери, камеры согласно ГОСТ 5632-2014 </w:t>
            </w:r>
          </w:p>
        </w:tc>
        <w:tc>
          <w:tcPr>
            <w:tcW w:w="992" w:type="dxa"/>
          </w:tcPr>
          <w:p w14:paraId="48210DA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371671D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сталь марки 08Х17Н13М2 или 08Х18Н10</w:t>
            </w:r>
          </w:p>
        </w:tc>
        <w:tc>
          <w:tcPr>
            <w:tcW w:w="2836" w:type="dxa"/>
          </w:tcPr>
          <w:p w14:paraId="73198C88" w14:textId="4F5D97EA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п.5.1.1. ГОСТ Р ИСО 15883-1–2011</w:t>
            </w:r>
          </w:p>
        </w:tc>
      </w:tr>
      <w:tr w:rsidR="00FD52AE" w:rsidRPr="00F95DC9" w14:paraId="27FB8197" w14:textId="77777777" w:rsidTr="00FD52AE">
        <w:trPr>
          <w:trHeight w:val="20"/>
        </w:trPr>
        <w:tc>
          <w:tcPr>
            <w:tcW w:w="1129" w:type="dxa"/>
          </w:tcPr>
          <w:p w14:paraId="19494487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AD6BA1F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системы распыления согласно ГОСТ 5632-2014 </w:t>
            </w:r>
          </w:p>
        </w:tc>
        <w:tc>
          <w:tcPr>
            <w:tcW w:w="992" w:type="dxa"/>
          </w:tcPr>
          <w:p w14:paraId="0AAF1141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935A3D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сталь марки 08Х17Н13М2 или 08Х18Н10</w:t>
            </w:r>
          </w:p>
        </w:tc>
        <w:tc>
          <w:tcPr>
            <w:tcW w:w="2836" w:type="dxa"/>
          </w:tcPr>
          <w:p w14:paraId="19DC0012" w14:textId="2DF99CF5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п.5.1.1. ГОСТ Р ИСО 15883-1–2011</w:t>
            </w:r>
          </w:p>
        </w:tc>
      </w:tr>
      <w:tr w:rsidR="00FD52AE" w:rsidRPr="00F95DC9" w14:paraId="7777C7AD" w14:textId="77777777" w:rsidTr="00FD52AE">
        <w:trPr>
          <w:trHeight w:val="20"/>
        </w:trPr>
        <w:tc>
          <w:tcPr>
            <w:tcW w:w="1129" w:type="dxa"/>
          </w:tcPr>
          <w:p w14:paraId="76A74988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ABCD1C8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Производительность за цикл </w:t>
            </w:r>
          </w:p>
        </w:tc>
        <w:tc>
          <w:tcPr>
            <w:tcW w:w="992" w:type="dxa"/>
          </w:tcPr>
          <w:p w14:paraId="08C8A460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456ABA1" w14:textId="5AFAE92C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не менее одно подкладное судно с крышкой и один мочеприемник или не менее три мочеприемника</w:t>
            </w:r>
          </w:p>
        </w:tc>
        <w:tc>
          <w:tcPr>
            <w:tcW w:w="2836" w:type="dxa"/>
          </w:tcPr>
          <w:p w14:paraId="5C02EE2B" w14:textId="1AADB38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требуемой производительности</w:t>
            </w:r>
          </w:p>
        </w:tc>
      </w:tr>
      <w:tr w:rsidR="00FD52AE" w:rsidRPr="00F95DC9" w14:paraId="5AF1C99C" w14:textId="77777777" w:rsidTr="00FD52AE">
        <w:trPr>
          <w:trHeight w:val="20"/>
        </w:trPr>
        <w:tc>
          <w:tcPr>
            <w:tcW w:w="1129" w:type="dxa"/>
          </w:tcPr>
          <w:p w14:paraId="493432CE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28DE585" w14:textId="2C5C7E4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система загрузки и выгрузки с дверью </w:t>
            </w:r>
          </w:p>
        </w:tc>
        <w:tc>
          <w:tcPr>
            <w:tcW w:w="992" w:type="dxa"/>
          </w:tcPr>
          <w:p w14:paraId="48AB139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661BF78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59F4B8AF" w14:textId="3AED771E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Для обеспечения эргономичной загрузки и выгрузки суден </w:t>
            </w:r>
          </w:p>
          <w:p w14:paraId="1C5DF0F6" w14:textId="58A76FE1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Для ускорения загрузки/выгрузки моечной камеры</w:t>
            </w:r>
          </w:p>
        </w:tc>
      </w:tr>
      <w:tr w:rsidR="00FD52AE" w:rsidRPr="00F95DC9" w14:paraId="0AD22F7D" w14:textId="77777777" w:rsidTr="00FD52AE">
        <w:trPr>
          <w:trHeight w:val="20"/>
        </w:trPr>
        <w:tc>
          <w:tcPr>
            <w:tcW w:w="1129" w:type="dxa"/>
          </w:tcPr>
          <w:p w14:paraId="08D04103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85AD3AD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Откидывающаяся дверь из нержавеющей стали с устройством блокировки </w:t>
            </w:r>
          </w:p>
        </w:tc>
        <w:tc>
          <w:tcPr>
            <w:tcW w:w="992" w:type="dxa"/>
          </w:tcPr>
          <w:p w14:paraId="0F77678C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2CC153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1A56B108" w14:textId="63409AE8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п.5.4.1.4. ГОСТ Р ИСО 15883-1–2011</w:t>
            </w:r>
          </w:p>
        </w:tc>
      </w:tr>
      <w:tr w:rsidR="00FD52AE" w:rsidRPr="00F95DC9" w14:paraId="4DCCA4EF" w14:textId="77777777" w:rsidTr="00FD52AE">
        <w:trPr>
          <w:trHeight w:val="20"/>
        </w:trPr>
        <w:tc>
          <w:tcPr>
            <w:tcW w:w="1129" w:type="dxa"/>
          </w:tcPr>
          <w:p w14:paraId="3C748F00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E9EBC81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Опорожнение предметов ухода производится в камеру установки перед обработкой</w:t>
            </w:r>
          </w:p>
        </w:tc>
        <w:tc>
          <w:tcPr>
            <w:tcW w:w="992" w:type="dxa"/>
          </w:tcPr>
          <w:p w14:paraId="0AB281F9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D30F08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5987E798" w14:textId="1439900C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п.4.3.3. ГОСТ Р ИСО 15883-3–2011</w:t>
            </w:r>
          </w:p>
        </w:tc>
      </w:tr>
      <w:tr w:rsidR="00FD52AE" w:rsidRPr="00F95DC9" w14:paraId="4D4D1924" w14:textId="77777777" w:rsidTr="00FD52AE">
        <w:trPr>
          <w:trHeight w:val="20"/>
        </w:trPr>
        <w:tc>
          <w:tcPr>
            <w:tcW w:w="1129" w:type="dxa"/>
          </w:tcPr>
          <w:p w14:paraId="3EE0422F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C57EB5A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Система распыления включает:</w:t>
            </w:r>
          </w:p>
        </w:tc>
        <w:tc>
          <w:tcPr>
            <w:tcW w:w="992" w:type="dxa"/>
          </w:tcPr>
          <w:p w14:paraId="13ECB337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AA3FE72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 w:val="restart"/>
          </w:tcPr>
          <w:p w14:paraId="006567D5" w14:textId="66A7B818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качественной обработки сложных поверхностей широкой номенклатуры медицинских изделий</w:t>
            </w:r>
          </w:p>
        </w:tc>
      </w:tr>
      <w:tr w:rsidR="00FD52AE" w:rsidRPr="00F95DC9" w14:paraId="004C94FE" w14:textId="77777777" w:rsidTr="00FD52AE">
        <w:trPr>
          <w:trHeight w:val="20"/>
        </w:trPr>
        <w:tc>
          <w:tcPr>
            <w:tcW w:w="1129" w:type="dxa"/>
          </w:tcPr>
          <w:p w14:paraId="21CA4DDA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691968E7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- вращающиеся форсунки</w:t>
            </w:r>
          </w:p>
        </w:tc>
        <w:tc>
          <w:tcPr>
            <w:tcW w:w="992" w:type="dxa"/>
          </w:tcPr>
          <w:p w14:paraId="0EDA556A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90B81C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не менее 7</w:t>
            </w:r>
          </w:p>
        </w:tc>
        <w:tc>
          <w:tcPr>
            <w:tcW w:w="2836" w:type="dxa"/>
            <w:vMerge/>
          </w:tcPr>
          <w:p w14:paraId="797E6098" w14:textId="17C84804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7CE36C0D" w14:textId="77777777" w:rsidTr="00FD52AE">
        <w:trPr>
          <w:trHeight w:val="20"/>
        </w:trPr>
        <w:tc>
          <w:tcPr>
            <w:tcW w:w="1129" w:type="dxa"/>
          </w:tcPr>
          <w:p w14:paraId="14FC8BCC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78BDB71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- фиксированные форсунки</w:t>
            </w:r>
          </w:p>
        </w:tc>
        <w:tc>
          <w:tcPr>
            <w:tcW w:w="992" w:type="dxa"/>
          </w:tcPr>
          <w:p w14:paraId="0B6E4717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0A9FC8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2836" w:type="dxa"/>
            <w:vMerge/>
          </w:tcPr>
          <w:p w14:paraId="344958E0" w14:textId="2DD7708B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39C7FAD8" w14:textId="77777777" w:rsidTr="00FD52AE">
        <w:trPr>
          <w:trHeight w:val="20"/>
        </w:trPr>
        <w:tc>
          <w:tcPr>
            <w:tcW w:w="1129" w:type="dxa"/>
          </w:tcPr>
          <w:p w14:paraId="3BB53764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21ADD28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распыления </w:t>
            </w:r>
          </w:p>
        </w:tc>
        <w:tc>
          <w:tcPr>
            <w:tcW w:w="992" w:type="dxa"/>
          </w:tcPr>
          <w:p w14:paraId="4BA31B9A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B66B52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3E4009E2" w14:textId="0EE77E9C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4CCE8775" w14:textId="77777777" w:rsidTr="00FD52AE">
        <w:trPr>
          <w:trHeight w:val="20"/>
        </w:trPr>
        <w:tc>
          <w:tcPr>
            <w:tcW w:w="1129" w:type="dxa"/>
          </w:tcPr>
          <w:p w14:paraId="47EEFED8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6B37E29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- количество вращающихся разбрызгивателей с форсунками</w:t>
            </w:r>
          </w:p>
        </w:tc>
        <w:tc>
          <w:tcPr>
            <w:tcW w:w="992" w:type="dxa"/>
          </w:tcPr>
          <w:p w14:paraId="1EFBAEA2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3867381F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</w:t>
            </w:r>
          </w:p>
        </w:tc>
        <w:tc>
          <w:tcPr>
            <w:tcW w:w="2836" w:type="dxa"/>
            <w:vMerge/>
          </w:tcPr>
          <w:p w14:paraId="6AE0CABC" w14:textId="7396CB50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0D551107" w14:textId="77777777" w:rsidTr="00FD52AE">
        <w:trPr>
          <w:trHeight w:val="20"/>
        </w:trPr>
        <w:tc>
          <w:tcPr>
            <w:tcW w:w="1129" w:type="dxa"/>
          </w:tcPr>
          <w:p w14:paraId="2A2F6268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6DEED85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Система распыления включает многоструйный разбрызгиватель на стенке камеры</w:t>
            </w:r>
          </w:p>
        </w:tc>
        <w:tc>
          <w:tcPr>
            <w:tcW w:w="992" w:type="dxa"/>
          </w:tcPr>
          <w:p w14:paraId="614AFAE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48960C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75530789" w14:textId="32CF5085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167D3B37" w14:textId="77777777" w:rsidTr="00FD52AE">
        <w:trPr>
          <w:trHeight w:val="20"/>
        </w:trPr>
        <w:tc>
          <w:tcPr>
            <w:tcW w:w="1129" w:type="dxa"/>
          </w:tcPr>
          <w:p w14:paraId="137AEF92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E456617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Двойная конструкция двери </w:t>
            </w:r>
          </w:p>
        </w:tc>
        <w:tc>
          <w:tcPr>
            <w:tcW w:w="992" w:type="dxa"/>
          </w:tcPr>
          <w:p w14:paraId="776A671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8016BA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798C4D45" w14:textId="75E04F71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Для предотвращения теплопотерь и уменьшения уровня </w:t>
            </w:r>
            <w:proofErr w:type="gramStart"/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шума</w:t>
            </w:r>
            <w:proofErr w:type="gramEnd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обеспечения экономии электричества и удобства персонала</w:t>
            </w:r>
          </w:p>
        </w:tc>
      </w:tr>
      <w:tr w:rsidR="00FD52AE" w:rsidRPr="00F95DC9" w14:paraId="1F71BEFC" w14:textId="77777777" w:rsidTr="00FD52AE">
        <w:trPr>
          <w:trHeight w:val="20"/>
        </w:trPr>
        <w:tc>
          <w:tcPr>
            <w:tcW w:w="1129" w:type="dxa"/>
          </w:tcPr>
          <w:p w14:paraId="5D557D3A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3B20884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блокировки </w:t>
            </w:r>
          </w:p>
        </w:tc>
        <w:tc>
          <w:tcPr>
            <w:tcW w:w="992" w:type="dxa"/>
          </w:tcPr>
          <w:p w14:paraId="4FFD7FC0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B1AD3BF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5F3A2EE9" w14:textId="7EE7291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Обеспечивает невозможность открытия крышки, если не была достигнута требуемая температура дезинфекции.</w:t>
            </w:r>
          </w:p>
          <w:p w14:paraId="56268965" w14:textId="12FEB2EE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п.5.4.1.5. ГОСТ Р ИСО 15883-1–2011</w:t>
            </w:r>
          </w:p>
        </w:tc>
      </w:tr>
      <w:tr w:rsidR="00FD52AE" w:rsidRPr="00F95DC9" w14:paraId="3E13E947" w14:textId="77777777" w:rsidTr="00FD52AE">
        <w:trPr>
          <w:trHeight w:val="20"/>
        </w:trPr>
        <w:tc>
          <w:tcPr>
            <w:tcW w:w="1129" w:type="dxa"/>
          </w:tcPr>
          <w:p w14:paraId="69B89479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924D85F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Встроенный парогенератор</w:t>
            </w:r>
          </w:p>
        </w:tc>
        <w:tc>
          <w:tcPr>
            <w:tcW w:w="992" w:type="dxa"/>
          </w:tcPr>
          <w:p w14:paraId="458D9C5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64B46C2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78A71D17" w14:textId="5009392A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п.4.1.4. ГОСТ Р ИСО 15883-3–2011</w:t>
            </w:r>
          </w:p>
        </w:tc>
      </w:tr>
      <w:tr w:rsidR="00FD52AE" w:rsidRPr="00F95DC9" w14:paraId="1614E66F" w14:textId="77777777" w:rsidTr="00FD52AE">
        <w:trPr>
          <w:trHeight w:val="20"/>
        </w:trPr>
        <w:tc>
          <w:tcPr>
            <w:tcW w:w="1129" w:type="dxa"/>
          </w:tcPr>
          <w:p w14:paraId="1CE90E41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3D495B3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система впрыска для удаления накипи из парогенератора</w:t>
            </w:r>
          </w:p>
        </w:tc>
        <w:tc>
          <w:tcPr>
            <w:tcW w:w="992" w:type="dxa"/>
          </w:tcPr>
          <w:p w14:paraId="7D7FD5C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2C3A419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51F3EE97" w14:textId="7879445C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п.4.2.1. ГОСТ Р ИСО 15883-3–2011</w:t>
            </w:r>
          </w:p>
        </w:tc>
      </w:tr>
      <w:tr w:rsidR="00FD52AE" w:rsidRPr="00F95DC9" w14:paraId="5DCE5477" w14:textId="77777777" w:rsidTr="00FD52AE">
        <w:trPr>
          <w:trHeight w:val="20"/>
        </w:trPr>
        <w:tc>
          <w:tcPr>
            <w:tcW w:w="1129" w:type="dxa"/>
          </w:tcPr>
          <w:p w14:paraId="3AD8E00E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D18479D" w14:textId="77777777" w:rsidR="00FD52AE" w:rsidRPr="00F95DC9" w:rsidRDefault="00FD52AE" w:rsidP="00507C0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электропитания </w:t>
            </w:r>
          </w:p>
        </w:tc>
        <w:tc>
          <w:tcPr>
            <w:tcW w:w="992" w:type="dxa"/>
          </w:tcPr>
          <w:p w14:paraId="1780134D" w14:textId="4A162C56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7712C78" w14:textId="1F924963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14:paraId="3BC3B39D" w14:textId="46A7A5B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стандартами электрических сетей</w:t>
            </w:r>
          </w:p>
        </w:tc>
      </w:tr>
      <w:tr w:rsidR="00FD52AE" w:rsidRPr="00F95DC9" w14:paraId="4A4AE375" w14:textId="77777777" w:rsidTr="00FD52AE">
        <w:trPr>
          <w:trHeight w:val="20"/>
        </w:trPr>
        <w:tc>
          <w:tcPr>
            <w:tcW w:w="1129" w:type="dxa"/>
          </w:tcPr>
          <w:p w14:paraId="5CC21271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C4A5165" w14:textId="27AE5997" w:rsidR="00FD52AE" w:rsidRPr="00F95DC9" w:rsidRDefault="00FD52AE" w:rsidP="00507C0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- напряжение</w:t>
            </w:r>
          </w:p>
        </w:tc>
        <w:tc>
          <w:tcPr>
            <w:tcW w:w="992" w:type="dxa"/>
          </w:tcPr>
          <w:p w14:paraId="6A214916" w14:textId="7A9E5BBB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14:paraId="19FDB014" w14:textId="4546904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2836" w:type="dxa"/>
            <w:vMerge/>
          </w:tcPr>
          <w:p w14:paraId="3458B600" w14:textId="6F67A52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AE" w:rsidRPr="00F95DC9" w14:paraId="36CE2D07" w14:textId="77777777" w:rsidTr="00FD52AE">
        <w:trPr>
          <w:trHeight w:val="20"/>
        </w:trPr>
        <w:tc>
          <w:tcPr>
            <w:tcW w:w="1129" w:type="dxa"/>
          </w:tcPr>
          <w:p w14:paraId="5D16B99D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4BDBA7A2" w14:textId="01AE721E" w:rsidR="00FD52AE" w:rsidRPr="00F95DC9" w:rsidRDefault="00FD52AE" w:rsidP="00507C0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- частота</w:t>
            </w:r>
          </w:p>
        </w:tc>
        <w:tc>
          <w:tcPr>
            <w:tcW w:w="992" w:type="dxa"/>
          </w:tcPr>
          <w:p w14:paraId="44BAC566" w14:textId="1B63231B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  <w:tc>
          <w:tcPr>
            <w:tcW w:w="2694" w:type="dxa"/>
            <w:shd w:val="clear" w:color="auto" w:fill="auto"/>
          </w:tcPr>
          <w:p w14:paraId="4C33A1D6" w14:textId="6663D940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6" w:type="dxa"/>
            <w:vMerge/>
          </w:tcPr>
          <w:p w14:paraId="73D46907" w14:textId="5EBD8562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AE" w:rsidRPr="00F95DC9" w14:paraId="7AC2C530" w14:textId="77777777" w:rsidTr="00FD52AE">
        <w:trPr>
          <w:trHeight w:val="20"/>
        </w:trPr>
        <w:tc>
          <w:tcPr>
            <w:tcW w:w="1129" w:type="dxa"/>
          </w:tcPr>
          <w:p w14:paraId="4F8B4F8B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E775A12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пиковая мощность</w:t>
            </w:r>
          </w:p>
        </w:tc>
        <w:tc>
          <w:tcPr>
            <w:tcW w:w="992" w:type="dxa"/>
          </w:tcPr>
          <w:p w14:paraId="33C71E7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</w:p>
        </w:tc>
        <w:tc>
          <w:tcPr>
            <w:tcW w:w="2694" w:type="dxa"/>
            <w:shd w:val="clear" w:color="auto" w:fill="auto"/>
            <w:hideMark/>
          </w:tcPr>
          <w:p w14:paraId="78E85800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5,1</w:t>
            </w:r>
          </w:p>
        </w:tc>
        <w:tc>
          <w:tcPr>
            <w:tcW w:w="2836" w:type="dxa"/>
          </w:tcPr>
          <w:p w14:paraId="0484EE9E" w14:textId="17FC3E7A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энергопотребления, не превышающего возможности электросети</w:t>
            </w:r>
          </w:p>
        </w:tc>
      </w:tr>
      <w:tr w:rsidR="00FD52AE" w:rsidRPr="00F95DC9" w14:paraId="2FF08E68" w14:textId="77777777" w:rsidTr="00FD52AE">
        <w:trPr>
          <w:trHeight w:val="20"/>
        </w:trPr>
        <w:tc>
          <w:tcPr>
            <w:tcW w:w="1129" w:type="dxa"/>
          </w:tcPr>
          <w:p w14:paraId="1D13BF92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9A904B4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мощность за цикл</w:t>
            </w:r>
          </w:p>
        </w:tc>
        <w:tc>
          <w:tcPr>
            <w:tcW w:w="992" w:type="dxa"/>
          </w:tcPr>
          <w:p w14:paraId="04263DD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</w:p>
        </w:tc>
        <w:tc>
          <w:tcPr>
            <w:tcW w:w="2694" w:type="dxa"/>
            <w:shd w:val="clear" w:color="auto" w:fill="auto"/>
            <w:hideMark/>
          </w:tcPr>
          <w:p w14:paraId="4A20244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0,42</w:t>
            </w:r>
          </w:p>
        </w:tc>
        <w:tc>
          <w:tcPr>
            <w:tcW w:w="2836" w:type="dxa"/>
          </w:tcPr>
          <w:p w14:paraId="4E1C54DD" w14:textId="62E559B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экономии электроэнергии</w:t>
            </w:r>
          </w:p>
        </w:tc>
      </w:tr>
      <w:tr w:rsidR="00FD52AE" w:rsidRPr="00F95DC9" w14:paraId="0B904D36" w14:textId="77777777" w:rsidTr="00FD52AE">
        <w:trPr>
          <w:trHeight w:val="20"/>
        </w:trPr>
        <w:tc>
          <w:tcPr>
            <w:tcW w:w="1129" w:type="dxa"/>
          </w:tcPr>
          <w:p w14:paraId="3A9409BE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C468F52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нагревательных элементов</w:t>
            </w:r>
          </w:p>
        </w:tc>
        <w:tc>
          <w:tcPr>
            <w:tcW w:w="992" w:type="dxa"/>
          </w:tcPr>
          <w:p w14:paraId="19F519B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</w:p>
        </w:tc>
        <w:tc>
          <w:tcPr>
            <w:tcW w:w="2694" w:type="dxa"/>
            <w:shd w:val="clear" w:color="auto" w:fill="auto"/>
            <w:hideMark/>
          </w:tcPr>
          <w:p w14:paraId="6AE7CAD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4,5</w:t>
            </w:r>
          </w:p>
        </w:tc>
        <w:tc>
          <w:tcPr>
            <w:tcW w:w="2836" w:type="dxa"/>
          </w:tcPr>
          <w:p w14:paraId="595E23CD" w14:textId="618AC1D1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быстрого нагрева моющих растворов</w:t>
            </w:r>
          </w:p>
        </w:tc>
      </w:tr>
      <w:tr w:rsidR="00FD52AE" w:rsidRPr="00F95DC9" w14:paraId="5F423917" w14:textId="77777777" w:rsidTr="00FD52AE">
        <w:trPr>
          <w:trHeight w:val="20"/>
        </w:trPr>
        <w:tc>
          <w:tcPr>
            <w:tcW w:w="1129" w:type="dxa"/>
          </w:tcPr>
          <w:p w14:paraId="39EECD03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93BAF01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циркуляционного насоса</w:t>
            </w:r>
          </w:p>
        </w:tc>
        <w:tc>
          <w:tcPr>
            <w:tcW w:w="992" w:type="dxa"/>
          </w:tcPr>
          <w:p w14:paraId="21B574B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2694" w:type="dxa"/>
            <w:shd w:val="clear" w:color="auto" w:fill="auto"/>
            <w:hideMark/>
          </w:tcPr>
          <w:p w14:paraId="494B183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700  </w:t>
            </w:r>
          </w:p>
        </w:tc>
        <w:tc>
          <w:tcPr>
            <w:tcW w:w="2836" w:type="dxa"/>
          </w:tcPr>
          <w:p w14:paraId="60EC2B33" w14:textId="1341DC9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гарантированного качества обработки загрузки</w:t>
            </w:r>
          </w:p>
        </w:tc>
      </w:tr>
      <w:tr w:rsidR="00FD52AE" w:rsidRPr="00F95DC9" w14:paraId="3EF7FF93" w14:textId="77777777" w:rsidTr="00FD52AE">
        <w:trPr>
          <w:trHeight w:val="20"/>
        </w:trPr>
        <w:tc>
          <w:tcPr>
            <w:tcW w:w="1129" w:type="dxa"/>
          </w:tcPr>
          <w:p w14:paraId="0A9500F9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1530D3A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Производительность моечного насоса</w:t>
            </w:r>
          </w:p>
        </w:tc>
        <w:tc>
          <w:tcPr>
            <w:tcW w:w="992" w:type="dxa"/>
          </w:tcPr>
          <w:p w14:paraId="3A2F297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л/мин</w:t>
            </w:r>
          </w:p>
        </w:tc>
        <w:tc>
          <w:tcPr>
            <w:tcW w:w="2694" w:type="dxa"/>
            <w:shd w:val="clear" w:color="auto" w:fill="auto"/>
            <w:hideMark/>
          </w:tcPr>
          <w:p w14:paraId="3E5660F8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250  </w:t>
            </w:r>
          </w:p>
        </w:tc>
        <w:tc>
          <w:tcPr>
            <w:tcW w:w="2836" w:type="dxa"/>
          </w:tcPr>
          <w:p w14:paraId="12D2E06A" w14:textId="399FC5EB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гарантированного качества обработки загрузки</w:t>
            </w:r>
          </w:p>
        </w:tc>
      </w:tr>
      <w:tr w:rsidR="00FD52AE" w:rsidRPr="00F95DC9" w14:paraId="594FDEFF" w14:textId="77777777" w:rsidTr="00FD52AE">
        <w:trPr>
          <w:trHeight w:val="20"/>
        </w:trPr>
        <w:tc>
          <w:tcPr>
            <w:tcW w:w="1129" w:type="dxa"/>
          </w:tcPr>
          <w:p w14:paraId="4B1485AA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D58ADBC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поверхность камеры без сварных швов </w:t>
            </w:r>
          </w:p>
        </w:tc>
        <w:tc>
          <w:tcPr>
            <w:tcW w:w="992" w:type="dxa"/>
          </w:tcPr>
          <w:p w14:paraId="7E0E0379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AA834A9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21F93367" w14:textId="4B1F0CDC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Для обеспечения качественной очистки и дезинфекции</w:t>
            </w:r>
          </w:p>
          <w:p w14:paraId="7035C192" w14:textId="011AE5F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п.4.1.7. ГОСТ Р ИСО 15883-1–2011</w:t>
            </w:r>
          </w:p>
        </w:tc>
      </w:tr>
      <w:tr w:rsidR="00FD52AE" w:rsidRPr="00F95DC9" w14:paraId="756AC1B4" w14:textId="77777777" w:rsidTr="00FD52AE">
        <w:trPr>
          <w:trHeight w:val="20"/>
        </w:trPr>
        <w:tc>
          <w:tcPr>
            <w:tcW w:w="1129" w:type="dxa"/>
          </w:tcPr>
          <w:p w14:paraId="682AB846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9EC34E3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дозирующих насосов</w:t>
            </w:r>
          </w:p>
        </w:tc>
        <w:tc>
          <w:tcPr>
            <w:tcW w:w="992" w:type="dxa"/>
          </w:tcPr>
          <w:p w14:paraId="05B5D20B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14:paraId="2B47A0DA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</w:p>
        </w:tc>
        <w:tc>
          <w:tcPr>
            <w:tcW w:w="2836" w:type="dxa"/>
          </w:tcPr>
          <w:p w14:paraId="75F28F27" w14:textId="22B567A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п.5.7.1. ГОСТ Р ИСО 15883-1–2011</w:t>
            </w:r>
          </w:p>
        </w:tc>
      </w:tr>
      <w:tr w:rsidR="00FD52AE" w:rsidRPr="00F95DC9" w14:paraId="56D19DC7" w14:textId="77777777" w:rsidTr="00FD52AE">
        <w:trPr>
          <w:trHeight w:val="20"/>
        </w:trPr>
        <w:tc>
          <w:tcPr>
            <w:tcW w:w="1129" w:type="dxa"/>
          </w:tcPr>
          <w:p w14:paraId="1B95FE05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43EC162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Микропроцессорное управление</w:t>
            </w:r>
          </w:p>
        </w:tc>
        <w:tc>
          <w:tcPr>
            <w:tcW w:w="992" w:type="dxa"/>
          </w:tcPr>
          <w:p w14:paraId="568DB5F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58A13F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6D2C47F6" w14:textId="1A4E7D6D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п.5.18.1. ГОСТ Р ИСО 15883-1–2011</w:t>
            </w:r>
          </w:p>
        </w:tc>
      </w:tr>
      <w:tr w:rsidR="00FD52AE" w:rsidRPr="00F95DC9" w14:paraId="77D74B2A" w14:textId="77777777" w:rsidTr="00FD52AE">
        <w:trPr>
          <w:trHeight w:val="20"/>
        </w:trPr>
        <w:tc>
          <w:tcPr>
            <w:tcW w:w="1129" w:type="dxa"/>
          </w:tcPr>
          <w:p w14:paraId="429ECD69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14:paraId="613B011F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Жидкокристаллический двустрочный русифицированный дисплей</w:t>
            </w:r>
          </w:p>
        </w:tc>
        <w:tc>
          <w:tcPr>
            <w:tcW w:w="992" w:type="dxa"/>
          </w:tcPr>
          <w:p w14:paraId="2FA6E32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3064D6F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27977103" w14:textId="2094A7BF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п.5.16.2. ГОСТ Р ИСО 15883-1–2011</w:t>
            </w:r>
          </w:p>
        </w:tc>
      </w:tr>
      <w:tr w:rsidR="00FD52AE" w:rsidRPr="00F95DC9" w14:paraId="093B2995" w14:textId="77777777" w:rsidTr="00FD52AE">
        <w:trPr>
          <w:trHeight w:val="20"/>
        </w:trPr>
        <w:tc>
          <w:tcPr>
            <w:tcW w:w="1129" w:type="dxa"/>
          </w:tcPr>
          <w:p w14:paraId="196B8A9D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DB1625B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Визуальная и звуковая сигнализация о прохождении каждого цикла мойки</w:t>
            </w:r>
          </w:p>
        </w:tc>
        <w:tc>
          <w:tcPr>
            <w:tcW w:w="992" w:type="dxa"/>
          </w:tcPr>
          <w:p w14:paraId="2917152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5942A33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5023D1F9" w14:textId="090E3112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п.5.16.1. ГОСТ Р ИСО 15883-1–2011</w:t>
            </w:r>
          </w:p>
        </w:tc>
      </w:tr>
      <w:tr w:rsidR="00FD52AE" w:rsidRPr="00F95DC9" w14:paraId="0FC93482" w14:textId="77777777" w:rsidTr="00FD52AE">
        <w:trPr>
          <w:trHeight w:val="20"/>
        </w:trPr>
        <w:tc>
          <w:tcPr>
            <w:tcW w:w="1129" w:type="dxa"/>
          </w:tcPr>
          <w:p w14:paraId="3DB6F0BA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E3DE0DE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программ мойки и дезинфекции:</w:t>
            </w:r>
          </w:p>
        </w:tc>
        <w:tc>
          <w:tcPr>
            <w:tcW w:w="992" w:type="dxa"/>
          </w:tcPr>
          <w:p w14:paraId="16E88190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0BF2DC7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14:paraId="714C1B88" w14:textId="609C0C4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выбора программы в соответствии со степенью загрязненности медицинских изделий</w:t>
            </w:r>
          </w:p>
        </w:tc>
      </w:tr>
      <w:tr w:rsidR="00FD52AE" w:rsidRPr="00F95DC9" w14:paraId="75E73C4E" w14:textId="77777777" w:rsidTr="00FD52AE">
        <w:trPr>
          <w:trHeight w:val="20"/>
        </w:trPr>
        <w:tc>
          <w:tcPr>
            <w:tcW w:w="1129" w:type="dxa"/>
          </w:tcPr>
          <w:p w14:paraId="34F01BB2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A63458A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короткая</w:t>
            </w:r>
          </w:p>
        </w:tc>
        <w:tc>
          <w:tcPr>
            <w:tcW w:w="992" w:type="dxa"/>
          </w:tcPr>
          <w:p w14:paraId="4D6FC315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39BD186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1BC1D3CE" w14:textId="74E87290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5D0855F9" w14:textId="77777777" w:rsidTr="00FD52AE">
        <w:trPr>
          <w:trHeight w:val="20"/>
        </w:trPr>
        <w:tc>
          <w:tcPr>
            <w:tcW w:w="1129" w:type="dxa"/>
          </w:tcPr>
          <w:p w14:paraId="43017E90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B612877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стандартная</w:t>
            </w:r>
          </w:p>
        </w:tc>
        <w:tc>
          <w:tcPr>
            <w:tcW w:w="992" w:type="dxa"/>
          </w:tcPr>
          <w:p w14:paraId="495A220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1D7C38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6D75D8BA" w14:textId="0C73A9CA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2946B9C8" w14:textId="77777777" w:rsidTr="00FD52AE">
        <w:trPr>
          <w:trHeight w:val="20"/>
        </w:trPr>
        <w:tc>
          <w:tcPr>
            <w:tcW w:w="1129" w:type="dxa"/>
          </w:tcPr>
          <w:p w14:paraId="23D71BC8" w14:textId="77777777" w:rsidR="00FD52AE" w:rsidRPr="00F95DC9" w:rsidRDefault="00FD52AE" w:rsidP="00507C09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E5197D5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интенсивная</w:t>
            </w:r>
          </w:p>
        </w:tc>
        <w:tc>
          <w:tcPr>
            <w:tcW w:w="992" w:type="dxa"/>
          </w:tcPr>
          <w:p w14:paraId="6B3A877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F6CC0B2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4A2930EC" w14:textId="1F564E41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123B84E6" w14:textId="77777777" w:rsidTr="00FD52AE">
        <w:trPr>
          <w:trHeight w:val="20"/>
        </w:trPr>
        <w:tc>
          <w:tcPr>
            <w:tcW w:w="1129" w:type="dxa"/>
          </w:tcPr>
          <w:p w14:paraId="195204A7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A8929B8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расход холодной и горячей воды при выполнении стандартной программы за цикл</w:t>
            </w:r>
          </w:p>
        </w:tc>
        <w:tc>
          <w:tcPr>
            <w:tcW w:w="992" w:type="dxa"/>
          </w:tcPr>
          <w:p w14:paraId="7B127ABD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2694" w:type="dxa"/>
            <w:shd w:val="clear" w:color="auto" w:fill="auto"/>
            <w:hideMark/>
          </w:tcPr>
          <w:p w14:paraId="0EFBB174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</w:t>
            </w:r>
          </w:p>
        </w:tc>
        <w:tc>
          <w:tcPr>
            <w:tcW w:w="2836" w:type="dxa"/>
          </w:tcPr>
          <w:p w14:paraId="68D36E4E" w14:textId="4FF3F9E0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экономии воды</w:t>
            </w:r>
          </w:p>
        </w:tc>
      </w:tr>
      <w:tr w:rsidR="00FD52AE" w:rsidRPr="00F95DC9" w14:paraId="09436660" w14:textId="77777777" w:rsidTr="00FD52AE">
        <w:trPr>
          <w:trHeight w:val="20"/>
        </w:trPr>
        <w:tc>
          <w:tcPr>
            <w:tcW w:w="1129" w:type="dxa"/>
          </w:tcPr>
          <w:p w14:paraId="106627E0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A147851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Фаза </w:t>
            </w: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термодезинфекции</w:t>
            </w:r>
            <w:proofErr w:type="spellEnd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программах мойки и дезинфекции</w:t>
            </w:r>
          </w:p>
        </w:tc>
        <w:tc>
          <w:tcPr>
            <w:tcW w:w="992" w:type="dxa"/>
          </w:tcPr>
          <w:p w14:paraId="3E58A141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692F0EAE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4D5321C5" w14:textId="0A48DA64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п.4.1.2. ГОСТ Р ИСО 15883-1–2011</w:t>
            </w:r>
          </w:p>
        </w:tc>
      </w:tr>
      <w:tr w:rsidR="00FD52AE" w:rsidRPr="00F95DC9" w14:paraId="28E4035A" w14:textId="77777777" w:rsidTr="00FD52AE">
        <w:trPr>
          <w:trHeight w:val="20"/>
        </w:trPr>
        <w:tc>
          <w:tcPr>
            <w:tcW w:w="1129" w:type="dxa"/>
          </w:tcPr>
          <w:p w14:paraId="79BB2240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B1DE5FE" w14:textId="77777777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внешние, (</w:t>
            </w:r>
            <w:proofErr w:type="spellStart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ШxГхВ</w:t>
            </w:r>
            <w:proofErr w:type="spellEnd"/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14:paraId="650CF4BF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2694" w:type="dxa"/>
            <w:shd w:val="clear" w:color="auto" w:fill="auto"/>
            <w:hideMark/>
          </w:tcPr>
          <w:p w14:paraId="3D163B6C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(550x500x1700)</w:t>
            </w:r>
          </w:p>
        </w:tc>
        <w:tc>
          <w:tcPr>
            <w:tcW w:w="2836" w:type="dxa"/>
          </w:tcPr>
          <w:p w14:paraId="18F277A0" w14:textId="11CC93D9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компактного размещения машины в помещении</w:t>
            </w:r>
          </w:p>
        </w:tc>
      </w:tr>
      <w:tr w:rsidR="00FD52AE" w:rsidRPr="00F95DC9" w14:paraId="0B03D66E" w14:textId="77777777" w:rsidTr="00FD52AE">
        <w:trPr>
          <w:trHeight w:val="20"/>
        </w:trPr>
        <w:tc>
          <w:tcPr>
            <w:tcW w:w="1129" w:type="dxa"/>
          </w:tcPr>
          <w:p w14:paraId="4E615F72" w14:textId="77777777" w:rsidR="00FD52AE" w:rsidRPr="00F95DC9" w:rsidRDefault="00FD52AE" w:rsidP="00507C09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14:paraId="08978AC2" w14:textId="627C8945" w:rsidR="00FD52AE" w:rsidRPr="00F95DC9" w:rsidRDefault="00FD52AE" w:rsidP="005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сушки и охлаждения обрабатываемых предметов </w:t>
            </w:r>
          </w:p>
        </w:tc>
        <w:tc>
          <w:tcPr>
            <w:tcW w:w="992" w:type="dxa"/>
          </w:tcPr>
          <w:p w14:paraId="38B2EEFF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3878128" w14:textId="77777777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 w:val="restart"/>
          </w:tcPr>
          <w:p w14:paraId="4072B12D" w14:textId="616F3AB0" w:rsidR="00FD52AE" w:rsidRPr="00F95DC9" w:rsidRDefault="00FD52AE" w:rsidP="0050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п.4.7. ГОСТ Р ИСО 15883-3–2011</w:t>
            </w:r>
          </w:p>
        </w:tc>
      </w:tr>
      <w:tr w:rsidR="00FD52AE" w:rsidRPr="00F95DC9" w14:paraId="31D35F76" w14:textId="77777777" w:rsidTr="00FD52AE">
        <w:trPr>
          <w:trHeight w:val="20"/>
        </w:trPr>
        <w:tc>
          <w:tcPr>
            <w:tcW w:w="1129" w:type="dxa"/>
          </w:tcPr>
          <w:p w14:paraId="43407DE6" w14:textId="77777777" w:rsidR="00FD52AE" w:rsidRPr="00F95DC9" w:rsidRDefault="00FD52AE" w:rsidP="00DC7162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</w:tcPr>
          <w:p w14:paraId="1C2ABFF1" w14:textId="5EAAFA53" w:rsidR="00FD52AE" w:rsidRPr="00F95DC9" w:rsidRDefault="00FD52AE" w:rsidP="00DC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использованием вентилятора</w:t>
            </w:r>
          </w:p>
        </w:tc>
        <w:tc>
          <w:tcPr>
            <w:tcW w:w="992" w:type="dxa"/>
          </w:tcPr>
          <w:p w14:paraId="2F123CCB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9B31315" w14:textId="18342EE9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  <w:vMerge/>
          </w:tcPr>
          <w:p w14:paraId="15EFF695" w14:textId="2FCA5A2C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2AE" w:rsidRPr="00F95DC9" w14:paraId="72A9F565" w14:textId="77777777" w:rsidTr="00FD52AE">
        <w:trPr>
          <w:trHeight w:val="20"/>
        </w:trPr>
        <w:tc>
          <w:tcPr>
            <w:tcW w:w="1129" w:type="dxa"/>
          </w:tcPr>
          <w:p w14:paraId="2D45ED97" w14:textId="77777777" w:rsidR="00FD52AE" w:rsidRPr="00F95DC9" w:rsidRDefault="00FD52AE" w:rsidP="00DC7162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14:paraId="6EB87319" w14:textId="77777777" w:rsidR="00FD52AE" w:rsidRPr="00F95DC9" w:rsidRDefault="00FD52AE" w:rsidP="00DC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HEPA-фильтр в системе сушки 14 класса</w:t>
            </w:r>
          </w:p>
        </w:tc>
        <w:tc>
          <w:tcPr>
            <w:tcW w:w="992" w:type="dxa"/>
          </w:tcPr>
          <w:p w14:paraId="35247D98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53F2FF44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2C37C5BF" w14:textId="6283934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п.4.5.3. ГОСТ Р ИСО 15883-1–2011</w:t>
            </w:r>
          </w:p>
        </w:tc>
      </w:tr>
      <w:tr w:rsidR="00FD52AE" w:rsidRPr="00F95DC9" w14:paraId="69A88CEA" w14:textId="77777777" w:rsidTr="00FD52AE">
        <w:trPr>
          <w:trHeight w:val="20"/>
        </w:trPr>
        <w:tc>
          <w:tcPr>
            <w:tcW w:w="1129" w:type="dxa"/>
          </w:tcPr>
          <w:p w14:paraId="7D3808B1" w14:textId="03F4D4E0" w:rsidR="00FD52AE" w:rsidRPr="00F95DC9" w:rsidRDefault="00FD52AE" w:rsidP="00DC7162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812" w:type="dxa"/>
            <w:shd w:val="clear" w:color="auto" w:fill="auto"/>
            <w:hideMark/>
          </w:tcPr>
          <w:p w14:paraId="69B268CE" w14:textId="77777777" w:rsidR="00FD52AE" w:rsidRPr="00F95DC9" w:rsidRDefault="00FD52AE" w:rsidP="00DC7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Вес машины</w:t>
            </w:r>
          </w:p>
        </w:tc>
        <w:tc>
          <w:tcPr>
            <w:tcW w:w="992" w:type="dxa"/>
          </w:tcPr>
          <w:p w14:paraId="7C6BA66F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694" w:type="dxa"/>
            <w:shd w:val="clear" w:color="auto" w:fill="auto"/>
            <w:hideMark/>
          </w:tcPr>
          <w:p w14:paraId="48DCFD57" w14:textId="595D59C9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36" w:type="dxa"/>
          </w:tcPr>
          <w:p w14:paraId="60EFC6C0" w14:textId="19F40DC6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удобства размещения машины</w:t>
            </w:r>
          </w:p>
        </w:tc>
      </w:tr>
      <w:tr w:rsidR="00FD52AE" w:rsidRPr="00D450F4" w14:paraId="3E7CC709" w14:textId="77777777" w:rsidTr="00FD52AE">
        <w:trPr>
          <w:trHeight w:val="20"/>
        </w:trPr>
        <w:tc>
          <w:tcPr>
            <w:tcW w:w="1129" w:type="dxa"/>
          </w:tcPr>
          <w:p w14:paraId="0232CCB2" w14:textId="77777777" w:rsidR="00FD52AE" w:rsidRPr="00F95DC9" w:rsidRDefault="00FD52AE" w:rsidP="00DC7162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1E37A6A" w14:textId="77777777" w:rsidR="00FD52AE" w:rsidRPr="00F95DC9" w:rsidRDefault="00FD52AE" w:rsidP="00DC7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lang w:eastAsia="ru-RU"/>
              </w:rPr>
              <w:t>Порт RS 232 для подключения принтера</w:t>
            </w:r>
          </w:p>
        </w:tc>
        <w:tc>
          <w:tcPr>
            <w:tcW w:w="992" w:type="dxa"/>
          </w:tcPr>
          <w:p w14:paraId="3EDC25BA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EA02CA9" w14:textId="77777777" w:rsidR="00FD52AE" w:rsidRPr="00F95DC9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836" w:type="dxa"/>
          </w:tcPr>
          <w:p w14:paraId="01DE0BF1" w14:textId="06870BCD" w:rsidR="00FD52AE" w:rsidRPr="00D450F4" w:rsidRDefault="00FD52AE" w:rsidP="00D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связи с внешними устройствами</w:t>
            </w:r>
          </w:p>
        </w:tc>
      </w:tr>
    </w:tbl>
    <w:p w14:paraId="4A5A5F24" w14:textId="77777777" w:rsidR="00D450F4" w:rsidRPr="00D450F4" w:rsidRDefault="00D450F4" w:rsidP="00D450F4">
      <w:pPr>
        <w:spacing w:after="0" w:line="240" w:lineRule="auto"/>
        <w:rPr>
          <w:rFonts w:ascii="Times New Roman" w:hAnsi="Times New Roman" w:cs="Times New Roman"/>
        </w:rPr>
      </w:pPr>
    </w:p>
    <w:sectPr w:rsidR="00D450F4" w:rsidRPr="00D450F4" w:rsidSect="00FF1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06B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F4"/>
    <w:rsid w:val="000D07AD"/>
    <w:rsid w:val="001177A5"/>
    <w:rsid w:val="00117F41"/>
    <w:rsid w:val="0013118D"/>
    <w:rsid w:val="001A289E"/>
    <w:rsid w:val="002B2B5A"/>
    <w:rsid w:val="002E38C3"/>
    <w:rsid w:val="002F1046"/>
    <w:rsid w:val="004B662B"/>
    <w:rsid w:val="004C6991"/>
    <w:rsid w:val="00507C09"/>
    <w:rsid w:val="005605EA"/>
    <w:rsid w:val="005F372D"/>
    <w:rsid w:val="007511E5"/>
    <w:rsid w:val="009A6751"/>
    <w:rsid w:val="00A009B9"/>
    <w:rsid w:val="00AB6D23"/>
    <w:rsid w:val="00AF56A0"/>
    <w:rsid w:val="00B17BFC"/>
    <w:rsid w:val="00C500A8"/>
    <w:rsid w:val="00CB1904"/>
    <w:rsid w:val="00D14D5D"/>
    <w:rsid w:val="00D450F4"/>
    <w:rsid w:val="00DB526F"/>
    <w:rsid w:val="00DC7162"/>
    <w:rsid w:val="00E1183D"/>
    <w:rsid w:val="00EE6BFC"/>
    <w:rsid w:val="00F95DC9"/>
    <w:rsid w:val="00FD52AE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9B50"/>
  <w15:docId w15:val="{1E013552-C840-4FBE-9E1E-D8410C5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4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09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09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09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09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09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2024-07-08T05:14:00Z</dcterms:created>
  <dcterms:modified xsi:type="dcterms:W3CDTF">2024-07-08T05:14:00Z</dcterms:modified>
</cp:coreProperties>
</file>