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31"/>
        <w:gridCol w:w="2308"/>
        <w:gridCol w:w="733"/>
        <w:gridCol w:w="2973"/>
        <w:gridCol w:w="2423"/>
      </w:tblGrid>
      <w:tr w:rsidR="00DF0A23" w:rsidRPr="00DF0A23" w14:paraId="07FC925B" w14:textId="77777777" w:rsidTr="00DF0A23">
        <w:trPr>
          <w:trHeight w:val="20"/>
        </w:trPr>
        <w:tc>
          <w:tcPr>
            <w:tcW w:w="733" w:type="pct"/>
            <w:vMerge w:val="restart"/>
            <w:shd w:val="clear" w:color="auto" w:fill="auto"/>
          </w:tcPr>
          <w:p w14:paraId="73AC31B4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FFBC7B8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929A51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AFA651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стимуляции и электротерапии многофункциональный портативный</w:t>
            </w:r>
            <w:r w:rsidRPr="00DF0A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7" w:type="pct"/>
            <w:vAlign w:val="center"/>
          </w:tcPr>
          <w:p w14:paraId="568C6364" w14:textId="77777777" w:rsidR="00DF0A23" w:rsidRPr="00DF0A23" w:rsidRDefault="00DF0A23" w:rsidP="00DF0A23">
            <w:pPr>
              <w:numPr>
                <w:ilvl w:val="0"/>
                <w:numId w:val="1"/>
              </w:numPr>
              <w:tabs>
                <w:tab w:val="left" w:pos="42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62CDD7CE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345" w:type="pct"/>
            <w:vAlign w:val="center"/>
          </w:tcPr>
          <w:p w14:paraId="0DDCE9EF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pct"/>
            <w:vAlign w:val="center"/>
          </w:tcPr>
          <w:p w14:paraId="6F071F1B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pct"/>
            <w:vAlign w:val="center"/>
          </w:tcPr>
          <w:p w14:paraId="7F41523B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0A23" w:rsidRPr="00DF0A23" w14:paraId="1BE35F5C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7F875657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6084B09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7333C7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73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аппарат стимуляции и электротерапии многофункциональный портативный</w:t>
            </w:r>
          </w:p>
        </w:tc>
        <w:tc>
          <w:tcPr>
            <w:tcW w:w="345" w:type="pct"/>
            <w:vAlign w:val="center"/>
          </w:tcPr>
          <w:p w14:paraId="53A34A7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3A6BA72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для лечебного воздействия электрическим полем и током в широком диапазоне частот (от постоянного до 10000 Гц), модуляций, амплитуд</w:t>
            </w:r>
          </w:p>
        </w:tc>
        <w:tc>
          <w:tcPr>
            <w:tcW w:w="1141" w:type="pct"/>
            <w:vAlign w:val="center"/>
          </w:tcPr>
          <w:p w14:paraId="4EF804F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 для проведения терапии</w:t>
            </w:r>
          </w:p>
        </w:tc>
      </w:tr>
      <w:tr w:rsidR="00DF0A23" w:rsidRPr="00DF0A23" w14:paraId="6EA70D9A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7CCE07E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7127E64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B8788D5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Дисплей, отражающий управление, индикацию и контроль работы аппарата</w:t>
            </w:r>
          </w:p>
        </w:tc>
        <w:tc>
          <w:tcPr>
            <w:tcW w:w="345" w:type="pct"/>
            <w:vAlign w:val="center"/>
          </w:tcPr>
          <w:p w14:paraId="499950A9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19B831D9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Наличие</w:t>
            </w:r>
            <w:proofErr w:type="spellEnd"/>
          </w:p>
        </w:tc>
        <w:tc>
          <w:tcPr>
            <w:tcW w:w="1141" w:type="pct"/>
            <w:vAlign w:val="center"/>
          </w:tcPr>
          <w:p w14:paraId="4A5D0C2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Необходим для проведения терапии</w:t>
            </w:r>
          </w:p>
        </w:tc>
      </w:tr>
      <w:tr w:rsidR="00DF0A23" w:rsidRPr="00DF0A23" w14:paraId="418272C9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9C1AEF4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36619099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7F4FBC5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Таймер обеспечивает автоматическое отключение генератора и подачу звукового сигнала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истечении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установленного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времени </w:t>
            </w: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процедуры</w:t>
            </w:r>
          </w:p>
        </w:tc>
        <w:tc>
          <w:tcPr>
            <w:tcW w:w="345" w:type="pct"/>
            <w:vAlign w:val="center"/>
          </w:tcPr>
          <w:p w14:paraId="6C6BABA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79A40B0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Наличие</w:t>
            </w:r>
            <w:proofErr w:type="spellEnd"/>
          </w:p>
        </w:tc>
        <w:tc>
          <w:tcPr>
            <w:tcW w:w="1141" w:type="pct"/>
            <w:vAlign w:val="center"/>
          </w:tcPr>
          <w:p w14:paraId="254775E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Обеспечивает автоматическое отключение генератора и подачу звукового сигнала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истечении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установленного</w:t>
            </w:r>
            <w:r w:rsidRPr="00DF0A23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времени процедуры</w:t>
            </w:r>
          </w:p>
        </w:tc>
      </w:tr>
      <w:tr w:rsidR="00DF0A23" w:rsidRPr="00DF0A23" w14:paraId="7D25C87E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447A6362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264382B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6F97CD9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Виды запрограммированных режимов</w:t>
            </w:r>
          </w:p>
        </w:tc>
        <w:tc>
          <w:tcPr>
            <w:tcW w:w="345" w:type="pct"/>
            <w:vAlign w:val="center"/>
          </w:tcPr>
          <w:p w14:paraId="2C373B5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5DEB6BE3" w14:textId="0740F263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33"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амплипульстерапия</w:t>
            </w:r>
            <w:proofErr w:type="spellEnd"/>
          </w:p>
          <w:p w14:paraId="2B96DF0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диадинамотерапия</w:t>
            </w:r>
            <w:proofErr w:type="spellEnd"/>
          </w:p>
          <w:p w14:paraId="55F6B0C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электрофорез- гальванизация</w:t>
            </w:r>
          </w:p>
          <w:p w14:paraId="73E9E7E9" w14:textId="6A4626DD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электростимуляция</w:t>
            </w:r>
          </w:p>
          <w:p w14:paraId="73F4E5D2" w14:textId="77777777" w:rsid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электросонтерапия</w:t>
            </w:r>
            <w:proofErr w:type="spellEnd"/>
          </w:p>
          <w:p w14:paraId="2409D194" w14:textId="65CFE79A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транскраниальная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электроаналгезия</w:t>
            </w:r>
            <w:proofErr w:type="spellEnd"/>
          </w:p>
          <w:p w14:paraId="27B9D9E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пользовательский режим</w:t>
            </w:r>
          </w:p>
        </w:tc>
        <w:tc>
          <w:tcPr>
            <w:tcW w:w="1141" w:type="pct"/>
            <w:vAlign w:val="center"/>
          </w:tcPr>
          <w:p w14:paraId="1FEA5E0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1967731E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2D899272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11C3DEE2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24A31CF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3" w:lineRule="exact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Количество запрограммированных режимов</w:t>
            </w:r>
          </w:p>
        </w:tc>
        <w:tc>
          <w:tcPr>
            <w:tcW w:w="345" w:type="pct"/>
            <w:vAlign w:val="center"/>
          </w:tcPr>
          <w:p w14:paraId="1365A46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399" w:type="pct"/>
            <w:vAlign w:val="center"/>
          </w:tcPr>
          <w:p w14:paraId="3D609A7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≥ 7</w:t>
            </w:r>
          </w:p>
        </w:tc>
        <w:tc>
          <w:tcPr>
            <w:tcW w:w="1141" w:type="pct"/>
            <w:vAlign w:val="center"/>
          </w:tcPr>
          <w:p w14:paraId="3E13D1E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529181A8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30B7F93A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1CE0E9CF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B76657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Форма несущих импульсов</w:t>
            </w:r>
          </w:p>
        </w:tc>
        <w:tc>
          <w:tcPr>
            <w:tcW w:w="345" w:type="pct"/>
            <w:vAlign w:val="center"/>
          </w:tcPr>
          <w:p w14:paraId="081F7A1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3A9AD77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синусоидальная</w:t>
            </w:r>
          </w:p>
          <w:p w14:paraId="61498CC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треугольная</w:t>
            </w:r>
          </w:p>
          <w:p w14:paraId="5DABB61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прямоугольная</w:t>
            </w:r>
          </w:p>
          <w:p w14:paraId="1F7588D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экспоненциальная</w:t>
            </w:r>
          </w:p>
          <w:p w14:paraId="7B0F7CF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постоянный ток</w:t>
            </w:r>
          </w:p>
        </w:tc>
        <w:tc>
          <w:tcPr>
            <w:tcW w:w="1141" w:type="pct"/>
            <w:vAlign w:val="center"/>
          </w:tcPr>
          <w:p w14:paraId="1C39056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3A71DCB4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3327F52E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1EF5B5D0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34CA6B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Количество несущих импульсов</w:t>
            </w:r>
          </w:p>
        </w:tc>
        <w:tc>
          <w:tcPr>
            <w:tcW w:w="345" w:type="pct"/>
            <w:vAlign w:val="center"/>
          </w:tcPr>
          <w:p w14:paraId="3EA445C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99" w:type="pct"/>
            <w:vAlign w:val="center"/>
          </w:tcPr>
          <w:p w14:paraId="3F1666F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5</w:t>
            </w:r>
          </w:p>
        </w:tc>
        <w:tc>
          <w:tcPr>
            <w:tcW w:w="1141" w:type="pct"/>
            <w:vAlign w:val="center"/>
          </w:tcPr>
          <w:p w14:paraId="597A0DD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0BF4C4E9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3D2CB8F0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77BF96F7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C0F8263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Роды работ в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амплипульстерапии</w:t>
            </w:r>
            <w:proofErr w:type="spellEnd"/>
          </w:p>
        </w:tc>
        <w:tc>
          <w:tcPr>
            <w:tcW w:w="345" w:type="pct"/>
            <w:vAlign w:val="center"/>
          </w:tcPr>
          <w:p w14:paraId="4A09BEC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72E95FBD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постоянная модуляция,</w:t>
            </w:r>
          </w:p>
          <w:p w14:paraId="7E0AC85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-посылка-пауза,</w:t>
            </w:r>
          </w:p>
          <w:p w14:paraId="7EB5E84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посылка несущая частота,</w:t>
            </w:r>
          </w:p>
          <w:p w14:paraId="239E0C0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-перемежающиеся частоты;</w:t>
            </w:r>
          </w:p>
          <w:p w14:paraId="013FF64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посылка пауза перемежающихся частот</w:t>
            </w:r>
          </w:p>
        </w:tc>
        <w:tc>
          <w:tcPr>
            <w:tcW w:w="1141" w:type="pct"/>
            <w:vAlign w:val="center"/>
          </w:tcPr>
          <w:p w14:paraId="0DD6FEA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6944DB44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4832D501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61226BF4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094570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Количество родов работ</w:t>
            </w:r>
          </w:p>
        </w:tc>
        <w:tc>
          <w:tcPr>
            <w:tcW w:w="345" w:type="pct"/>
            <w:vAlign w:val="center"/>
          </w:tcPr>
          <w:p w14:paraId="55DC0DF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99" w:type="pct"/>
            <w:vAlign w:val="center"/>
          </w:tcPr>
          <w:p w14:paraId="760FEBA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5</w:t>
            </w:r>
          </w:p>
        </w:tc>
        <w:tc>
          <w:tcPr>
            <w:tcW w:w="1141" w:type="pct"/>
            <w:vAlign w:val="center"/>
          </w:tcPr>
          <w:p w14:paraId="5BD0832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209013BF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19CA6F5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1BDC405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815C47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Режимы работ в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диадинамотерапии</w:t>
            </w:r>
            <w:proofErr w:type="spellEnd"/>
          </w:p>
        </w:tc>
        <w:tc>
          <w:tcPr>
            <w:tcW w:w="345" w:type="pct"/>
            <w:vAlign w:val="center"/>
          </w:tcPr>
          <w:p w14:paraId="661DE79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244B2D3B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однополупериодный непрерывный</w:t>
            </w:r>
          </w:p>
          <w:p w14:paraId="7312F6F0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двухполупериодный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непрерывный</w:t>
            </w:r>
          </w:p>
          <w:p w14:paraId="39985278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однополупериодный ритмический</w:t>
            </w:r>
          </w:p>
          <w:p w14:paraId="23A0940C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модулированный коротким периодом</w:t>
            </w:r>
          </w:p>
          <w:p w14:paraId="625C4AA7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модулированный длинным периодом</w:t>
            </w:r>
          </w:p>
          <w:p w14:paraId="09A8CEA6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однополупериодный волновой</w:t>
            </w:r>
          </w:p>
          <w:p w14:paraId="2C0C71F3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двухполупериодный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волновой</w:t>
            </w:r>
          </w:p>
          <w:p w14:paraId="747C413B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программный режим 1</w:t>
            </w:r>
          </w:p>
          <w:p w14:paraId="5DDF58FC" w14:textId="77777777" w:rsidR="00DF0A23" w:rsidRPr="00DF0A23" w:rsidRDefault="00DF0A23" w:rsidP="00DF0A2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программный режим 2</w:t>
            </w:r>
          </w:p>
          <w:p w14:paraId="5C65B2C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программный режим 3</w:t>
            </w:r>
          </w:p>
        </w:tc>
        <w:tc>
          <w:tcPr>
            <w:tcW w:w="1141" w:type="pct"/>
            <w:vAlign w:val="center"/>
          </w:tcPr>
          <w:p w14:paraId="448795F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057D2861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52524E04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3A87E22B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9FC68F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Количество режимов работ</w:t>
            </w:r>
          </w:p>
        </w:tc>
        <w:tc>
          <w:tcPr>
            <w:tcW w:w="345" w:type="pct"/>
            <w:vAlign w:val="center"/>
          </w:tcPr>
          <w:p w14:paraId="33544B7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99" w:type="pct"/>
            <w:vAlign w:val="center"/>
          </w:tcPr>
          <w:p w14:paraId="43DFC56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360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7</w:t>
            </w:r>
          </w:p>
        </w:tc>
        <w:tc>
          <w:tcPr>
            <w:tcW w:w="1141" w:type="pct"/>
            <w:vAlign w:val="center"/>
          </w:tcPr>
          <w:p w14:paraId="7AA4206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7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6B5C95BA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2D82D400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F0BD7C6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4617D4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модулирующих импульсов</w:t>
            </w:r>
          </w:p>
        </w:tc>
        <w:tc>
          <w:tcPr>
            <w:tcW w:w="345" w:type="pct"/>
            <w:vAlign w:val="center"/>
          </w:tcPr>
          <w:p w14:paraId="3B0EF48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pct"/>
            <w:vAlign w:val="center"/>
          </w:tcPr>
          <w:p w14:paraId="47C8286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синусоидальная</w:t>
            </w:r>
          </w:p>
          <w:p w14:paraId="64C1C75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- трапециевидная</w:t>
            </w:r>
          </w:p>
        </w:tc>
        <w:tc>
          <w:tcPr>
            <w:tcW w:w="1141" w:type="pct"/>
            <w:vAlign w:val="center"/>
          </w:tcPr>
          <w:p w14:paraId="79090D9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Возможность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примененияаппарата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лечения широкого спектра заболеваний</w:t>
            </w:r>
          </w:p>
        </w:tc>
      </w:tr>
      <w:tr w:rsidR="00DF0A23" w:rsidRPr="00DF0A23" w14:paraId="5C8AB9DF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59E90245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5B08FB17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2957C0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Амплитуда тока на активной нагрузке</w:t>
            </w:r>
          </w:p>
        </w:tc>
        <w:tc>
          <w:tcPr>
            <w:tcW w:w="345" w:type="pct"/>
            <w:vAlign w:val="center"/>
          </w:tcPr>
          <w:p w14:paraId="3BC39D6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1399" w:type="pct"/>
            <w:vAlign w:val="center"/>
          </w:tcPr>
          <w:p w14:paraId="5A7ABDE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90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≤ 100</w:t>
            </w:r>
          </w:p>
        </w:tc>
        <w:tc>
          <w:tcPr>
            <w:tcW w:w="1141" w:type="pct"/>
            <w:vAlign w:val="center"/>
          </w:tcPr>
          <w:p w14:paraId="31D53CD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Возможность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примененияаппарата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лечения широкого спектра заболеваний</w:t>
            </w:r>
          </w:p>
        </w:tc>
      </w:tr>
      <w:tr w:rsidR="00DF0A23" w:rsidRPr="00DF0A23" w14:paraId="24B8EA84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510996B3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77E72013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8C66AF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несущих импульсов в диапазоне</w:t>
            </w:r>
          </w:p>
        </w:tc>
        <w:tc>
          <w:tcPr>
            <w:tcW w:w="345" w:type="pct"/>
            <w:vAlign w:val="center"/>
          </w:tcPr>
          <w:p w14:paraId="6F018B1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399" w:type="pct"/>
            <w:vAlign w:val="center"/>
          </w:tcPr>
          <w:p w14:paraId="2941248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242E8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0,2-10000</w:t>
            </w:r>
          </w:p>
        </w:tc>
        <w:tc>
          <w:tcPr>
            <w:tcW w:w="1141" w:type="pct"/>
            <w:vAlign w:val="center"/>
          </w:tcPr>
          <w:p w14:paraId="5E19F42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35F6A729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65099C13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3CB561BD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5736B8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нарастания и спада тока несущих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прямоугольных импульсов</w:t>
            </w:r>
          </w:p>
        </w:tc>
        <w:tc>
          <w:tcPr>
            <w:tcW w:w="345" w:type="pct"/>
            <w:vAlign w:val="center"/>
          </w:tcPr>
          <w:p w14:paraId="07F0C1A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мкс</w:t>
            </w:r>
          </w:p>
        </w:tc>
        <w:tc>
          <w:tcPr>
            <w:tcW w:w="1399" w:type="pct"/>
            <w:vAlign w:val="center"/>
          </w:tcPr>
          <w:p w14:paraId="3A430D6C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15</w:t>
            </w:r>
          </w:p>
        </w:tc>
        <w:tc>
          <w:tcPr>
            <w:tcW w:w="1141" w:type="pct"/>
            <w:vAlign w:val="center"/>
          </w:tcPr>
          <w:p w14:paraId="3966C09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Возможность применения аппарата для лечения широкого спектра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заболеваний</w:t>
            </w:r>
          </w:p>
        </w:tc>
      </w:tr>
      <w:tr w:rsidR="00DF0A23" w:rsidRPr="00DF0A23" w14:paraId="19C3E66B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5277AEFA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548099EA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49D91D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несущих импульсов в диапазоне</w:t>
            </w:r>
          </w:p>
        </w:tc>
        <w:tc>
          <w:tcPr>
            <w:tcW w:w="345" w:type="pct"/>
            <w:vAlign w:val="center"/>
          </w:tcPr>
          <w:p w14:paraId="0BF05A7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мс</w:t>
            </w:r>
            <w:proofErr w:type="spellEnd"/>
          </w:p>
        </w:tc>
        <w:tc>
          <w:tcPr>
            <w:tcW w:w="1399" w:type="pct"/>
            <w:vAlign w:val="center"/>
          </w:tcPr>
          <w:p w14:paraId="1ECB6904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 0,05-1000</w:t>
            </w:r>
          </w:p>
        </w:tc>
        <w:tc>
          <w:tcPr>
            <w:tcW w:w="1141" w:type="pct"/>
            <w:vAlign w:val="center"/>
          </w:tcPr>
          <w:p w14:paraId="7C88738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486CD503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0B6B6686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3248D96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FC828A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Коэффициент модуляции</w:t>
            </w:r>
          </w:p>
        </w:tc>
        <w:tc>
          <w:tcPr>
            <w:tcW w:w="345" w:type="pct"/>
            <w:vAlign w:val="center"/>
          </w:tcPr>
          <w:p w14:paraId="2CCC039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99" w:type="pct"/>
            <w:vAlign w:val="center"/>
          </w:tcPr>
          <w:p w14:paraId="29B2231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0; 25; 50; 75; 100</w:t>
            </w:r>
          </w:p>
        </w:tc>
        <w:tc>
          <w:tcPr>
            <w:tcW w:w="1141" w:type="pct"/>
            <w:vAlign w:val="center"/>
          </w:tcPr>
          <w:p w14:paraId="31F96A39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7BB03AF5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234B8CC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BA22262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60DCCE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модулирующего напряжения</w:t>
            </w:r>
          </w:p>
        </w:tc>
        <w:tc>
          <w:tcPr>
            <w:tcW w:w="345" w:type="pct"/>
            <w:vAlign w:val="center"/>
          </w:tcPr>
          <w:p w14:paraId="3A79FEA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399" w:type="pct"/>
            <w:vAlign w:val="center"/>
          </w:tcPr>
          <w:p w14:paraId="752B0C81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≤ 1000</w:t>
            </w:r>
          </w:p>
        </w:tc>
        <w:tc>
          <w:tcPr>
            <w:tcW w:w="1141" w:type="pct"/>
            <w:vAlign w:val="center"/>
          </w:tcPr>
          <w:p w14:paraId="0F8BA7C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DF0A23" w:rsidRPr="00DF0A23" w14:paraId="3F115BFF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32D2B5A7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588F89D4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5A772C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установки рабочего режима</w:t>
            </w:r>
          </w:p>
        </w:tc>
        <w:tc>
          <w:tcPr>
            <w:tcW w:w="345" w:type="pct"/>
            <w:vAlign w:val="center"/>
          </w:tcPr>
          <w:p w14:paraId="53EAA07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399" w:type="pct"/>
            <w:vAlign w:val="center"/>
          </w:tcPr>
          <w:p w14:paraId="6B1BF31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≤ 1</w:t>
            </w:r>
          </w:p>
        </w:tc>
        <w:tc>
          <w:tcPr>
            <w:tcW w:w="1141" w:type="pct"/>
            <w:vAlign w:val="center"/>
          </w:tcPr>
          <w:p w14:paraId="2A489F3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Обеспечивает возможность начать быстро работать на аппарате</w:t>
            </w:r>
          </w:p>
        </w:tc>
      </w:tr>
      <w:tr w:rsidR="00DF0A23" w:rsidRPr="00DF0A23" w14:paraId="426F35CE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8031D02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A7C8142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577AF4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  <w:r w:rsidRPr="00DF0A2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r w:rsidRPr="00DF0A2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аппарата</w:t>
            </w:r>
            <w:r w:rsidRPr="00DF0A2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DF0A2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продолжительном режиме</w:t>
            </w:r>
          </w:p>
        </w:tc>
        <w:tc>
          <w:tcPr>
            <w:tcW w:w="345" w:type="pct"/>
            <w:vAlign w:val="center"/>
          </w:tcPr>
          <w:p w14:paraId="7B8BD24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</w:p>
        </w:tc>
        <w:tc>
          <w:tcPr>
            <w:tcW w:w="1399" w:type="pct"/>
            <w:vAlign w:val="center"/>
          </w:tcPr>
          <w:p w14:paraId="3E0F541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141" w:type="pct"/>
            <w:vAlign w:val="center"/>
          </w:tcPr>
          <w:p w14:paraId="6D1B112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Обеспечивает возможность беспрерывной работы аппарата при высоких нагрузках</w:t>
            </w:r>
          </w:p>
        </w:tc>
      </w:tr>
      <w:tr w:rsidR="00DF0A23" w:rsidRPr="00DF0A23" w14:paraId="6B11EA13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3F6FF1E2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49F40F8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C8C4A1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60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Диапазон установки таймера</w:t>
            </w:r>
          </w:p>
        </w:tc>
        <w:tc>
          <w:tcPr>
            <w:tcW w:w="345" w:type="pct"/>
            <w:vAlign w:val="center"/>
          </w:tcPr>
          <w:p w14:paraId="1D02AEE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мин</w:t>
            </w:r>
          </w:p>
        </w:tc>
        <w:tc>
          <w:tcPr>
            <w:tcW w:w="1399" w:type="pct"/>
            <w:vAlign w:val="center"/>
          </w:tcPr>
          <w:p w14:paraId="0AFC419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360" w:righ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≥</w:t>
            </w: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(1– 99)</w:t>
            </w:r>
          </w:p>
        </w:tc>
        <w:tc>
          <w:tcPr>
            <w:tcW w:w="1141" w:type="pct"/>
            <w:vAlign w:val="center"/>
          </w:tcPr>
          <w:p w14:paraId="0A6BF7E6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Позволяет устанавливать необходимую длительность процедур</w:t>
            </w:r>
          </w:p>
        </w:tc>
      </w:tr>
      <w:tr w:rsidR="00DF0A23" w:rsidRPr="00DF0A23" w14:paraId="49B2FDE9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294DCB9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2888674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3EDE4B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Напряжение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pacing w:val="5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питания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аппарата</w:t>
            </w:r>
            <w:proofErr w:type="spellEnd"/>
          </w:p>
        </w:tc>
        <w:tc>
          <w:tcPr>
            <w:tcW w:w="345" w:type="pct"/>
            <w:vAlign w:val="center"/>
          </w:tcPr>
          <w:p w14:paraId="286BC12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</w:t>
            </w:r>
          </w:p>
        </w:tc>
        <w:tc>
          <w:tcPr>
            <w:tcW w:w="1399" w:type="pct"/>
            <w:vAlign w:val="center"/>
          </w:tcPr>
          <w:p w14:paraId="48DDE75C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однофазное</w:t>
            </w:r>
          </w:p>
        </w:tc>
        <w:tc>
          <w:tcPr>
            <w:tcW w:w="1141" w:type="pct"/>
            <w:vAlign w:val="center"/>
          </w:tcPr>
          <w:p w14:paraId="0401875F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3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ГОСТ Р 50444</w:t>
            </w:r>
          </w:p>
        </w:tc>
      </w:tr>
      <w:tr w:rsidR="00DF0A23" w:rsidRPr="00DF0A23" w14:paraId="13F62F2A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72C3A88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5725884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5E9027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86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Потребляемая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pacing w:val="5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мощность</w:t>
            </w:r>
            <w:proofErr w:type="spellEnd"/>
          </w:p>
        </w:tc>
        <w:tc>
          <w:tcPr>
            <w:tcW w:w="345" w:type="pct"/>
            <w:vAlign w:val="center"/>
          </w:tcPr>
          <w:p w14:paraId="670FD1A3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n-US"/>
              </w:rPr>
              <w:t>В·А</w:t>
            </w:r>
          </w:p>
        </w:tc>
        <w:tc>
          <w:tcPr>
            <w:tcW w:w="1399" w:type="pct"/>
            <w:vAlign w:val="center"/>
          </w:tcPr>
          <w:p w14:paraId="64EA4E9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≤</w:t>
            </w:r>
            <w:r w:rsidRPr="00DF0A2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41" w:type="pct"/>
            <w:vAlign w:val="center"/>
          </w:tcPr>
          <w:p w14:paraId="0BD560F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Для  уменьшения</w:t>
            </w:r>
            <w:proofErr w:type="gram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общих затрат на электроэнергию</w:t>
            </w:r>
          </w:p>
        </w:tc>
      </w:tr>
      <w:tr w:rsidR="00DF0A23" w:rsidRPr="00DF0A23" w14:paraId="7E6CCFE1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667C17A7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1A440C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554F2D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86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Габаритные</w:t>
            </w:r>
            <w:r w:rsidRPr="00DF0A23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размеры</w:t>
            </w:r>
            <w:r w:rsidRPr="00DF0A23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электронного</w:t>
            </w:r>
            <w:r w:rsidRPr="00DF0A23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блока</w:t>
            </w:r>
          </w:p>
        </w:tc>
        <w:tc>
          <w:tcPr>
            <w:tcW w:w="345" w:type="pct"/>
            <w:vAlign w:val="center"/>
          </w:tcPr>
          <w:p w14:paraId="36F5344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мм</w:t>
            </w:r>
          </w:p>
        </w:tc>
        <w:tc>
          <w:tcPr>
            <w:tcW w:w="1399" w:type="pct"/>
            <w:vAlign w:val="center"/>
          </w:tcPr>
          <w:p w14:paraId="77E3E35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≤</w:t>
            </w:r>
            <w:r w:rsidRPr="00DF0A2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100х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х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41" w:type="pct"/>
            <w:vAlign w:val="center"/>
          </w:tcPr>
          <w:p w14:paraId="7C9515A8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Удобство размещения согласно стандартам помещений ЛПУ</w:t>
            </w:r>
          </w:p>
        </w:tc>
      </w:tr>
      <w:tr w:rsidR="00DF0A23" w:rsidRPr="00DF0A23" w14:paraId="3D557BC6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2F6FE2B3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7258BF85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1B850F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86" w:lineRule="exact"/>
              <w:ind w:left="108" w:righ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  <w:r w:rsidRPr="00DF0A23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электронного блока с комплектом поставки</w:t>
            </w:r>
          </w:p>
        </w:tc>
        <w:tc>
          <w:tcPr>
            <w:tcW w:w="345" w:type="pct"/>
            <w:vAlign w:val="center"/>
          </w:tcPr>
          <w:p w14:paraId="27080DE5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кг</w:t>
            </w:r>
          </w:p>
        </w:tc>
        <w:tc>
          <w:tcPr>
            <w:tcW w:w="1399" w:type="pct"/>
            <w:vAlign w:val="center"/>
          </w:tcPr>
          <w:p w14:paraId="7B09DA1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≤</w:t>
            </w:r>
            <w:r w:rsidRPr="00DF0A2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DF0A2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1141" w:type="pct"/>
            <w:vAlign w:val="center"/>
          </w:tcPr>
          <w:p w14:paraId="43FF89C7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DF0A23" w:rsidRPr="00DF0A23" w14:paraId="53D4482A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37A24AA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FDD370B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74957E0E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Комплект поставки единицы оборудования</w:t>
            </w:r>
          </w:p>
        </w:tc>
        <w:tc>
          <w:tcPr>
            <w:tcW w:w="345" w:type="pct"/>
            <w:vAlign w:val="center"/>
          </w:tcPr>
          <w:p w14:paraId="2611CFDB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pct"/>
            <w:vAlign w:val="center"/>
          </w:tcPr>
          <w:p w14:paraId="145FC646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pct"/>
            <w:vAlign w:val="center"/>
          </w:tcPr>
          <w:p w14:paraId="39462A5F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0A23" w:rsidRPr="00DF0A23" w14:paraId="03654B67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1E1624E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E850528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2023999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38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блок</w:t>
            </w:r>
            <w:proofErr w:type="spellEnd"/>
          </w:p>
        </w:tc>
        <w:tc>
          <w:tcPr>
            <w:tcW w:w="345" w:type="pct"/>
            <w:vAlign w:val="center"/>
          </w:tcPr>
          <w:p w14:paraId="10C6EE7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3AB76489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38" w:lineRule="exact"/>
              <w:ind w:left="720" w:right="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n-US"/>
              </w:rPr>
              <w:t>1</w:t>
            </w: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1141" w:type="pct"/>
          </w:tcPr>
          <w:p w14:paraId="2898A7AC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230DA54A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600A60B1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092C61F0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06B5DC6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Электроды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токопроводящие</w:t>
            </w:r>
            <w:proofErr w:type="spellEnd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терапевтические</w:t>
            </w:r>
            <w:proofErr w:type="spellEnd"/>
          </w:p>
        </w:tc>
        <w:tc>
          <w:tcPr>
            <w:tcW w:w="345" w:type="pct"/>
            <w:vAlign w:val="center"/>
          </w:tcPr>
          <w:p w14:paraId="09D609D5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7343E7C0" w14:textId="77777777" w:rsidR="00DF0A23" w:rsidRPr="00DF0A23" w:rsidRDefault="00DF0A23" w:rsidP="00DF0A23">
            <w:pPr>
              <w:widowControl w:val="0"/>
              <w:tabs>
                <w:tab w:val="left" w:pos="1547"/>
              </w:tabs>
              <w:autoSpaceDE w:val="0"/>
              <w:autoSpaceDN w:val="0"/>
              <w:spacing w:after="0" w:line="280" w:lineRule="atLeast"/>
              <w:ind w:left="720" w:right="2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≥ 8 </w:t>
            </w:r>
          </w:p>
        </w:tc>
        <w:tc>
          <w:tcPr>
            <w:tcW w:w="1141" w:type="pct"/>
          </w:tcPr>
          <w:p w14:paraId="0F1E9382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15FC812E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5D8AD12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31870476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23C2F24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Электроды силиконовые токопроводящие</w:t>
            </w:r>
          </w:p>
        </w:tc>
        <w:tc>
          <w:tcPr>
            <w:tcW w:w="345" w:type="pct"/>
            <w:vAlign w:val="center"/>
          </w:tcPr>
          <w:p w14:paraId="08D5EF68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124E193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720" w:righ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6 </w:t>
            </w:r>
          </w:p>
        </w:tc>
        <w:tc>
          <w:tcPr>
            <w:tcW w:w="1141" w:type="pct"/>
          </w:tcPr>
          <w:p w14:paraId="592906F3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5B2E7148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2F48094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8F57074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0AE7DEF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Воротник по Щербаку</w:t>
            </w:r>
          </w:p>
        </w:tc>
        <w:tc>
          <w:tcPr>
            <w:tcW w:w="345" w:type="pct"/>
            <w:vAlign w:val="center"/>
          </w:tcPr>
          <w:p w14:paraId="7C60A45B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228E2AFA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720" w:righ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41" w:type="pct"/>
          </w:tcPr>
          <w:p w14:paraId="43136C4C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5E807884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1FBCB08C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24CDB916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03424CC0" w14:textId="77777777" w:rsidR="00DF0A23" w:rsidRPr="00DF0A23" w:rsidRDefault="00DF0A23" w:rsidP="00DF0A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7" w:righ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Электрод для электродиагностики</w:t>
            </w:r>
          </w:p>
        </w:tc>
        <w:tc>
          <w:tcPr>
            <w:tcW w:w="345" w:type="pct"/>
            <w:vAlign w:val="center"/>
          </w:tcPr>
          <w:p w14:paraId="2187075E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54325BAB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720" w:right="2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1 </w:t>
            </w:r>
          </w:p>
        </w:tc>
        <w:tc>
          <w:tcPr>
            <w:tcW w:w="1141" w:type="pct"/>
          </w:tcPr>
          <w:p w14:paraId="2AF39AA5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30CFA857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019C5239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650B0841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7348A49D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z w:val="16"/>
                <w:szCs w:val="16"/>
              </w:rPr>
              <w:t>Маска для электротерапии</w:t>
            </w:r>
          </w:p>
        </w:tc>
        <w:tc>
          <w:tcPr>
            <w:tcW w:w="345" w:type="pct"/>
            <w:vAlign w:val="center"/>
          </w:tcPr>
          <w:p w14:paraId="44E02222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658A3902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720" w:right="2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1 </w:t>
            </w:r>
          </w:p>
        </w:tc>
        <w:tc>
          <w:tcPr>
            <w:tcW w:w="1141" w:type="pct"/>
          </w:tcPr>
          <w:p w14:paraId="02B9E696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2A93632D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2979CCA7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40ACF23E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45D60A9E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Кабель соединительный с держателем электродов</w:t>
            </w:r>
          </w:p>
        </w:tc>
        <w:tc>
          <w:tcPr>
            <w:tcW w:w="345" w:type="pct"/>
            <w:vAlign w:val="center"/>
          </w:tcPr>
          <w:p w14:paraId="3F621DEC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3222CE5D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≥ </w:t>
            </w: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n-US"/>
              </w:rPr>
              <w:t>2</w:t>
            </w:r>
          </w:p>
        </w:tc>
        <w:tc>
          <w:tcPr>
            <w:tcW w:w="1141" w:type="pct"/>
          </w:tcPr>
          <w:p w14:paraId="7C538146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DF0A23" w:rsidRPr="00DF0A23" w14:paraId="6DA3F61F" w14:textId="77777777" w:rsidTr="00DF0A23">
        <w:trPr>
          <w:trHeight w:val="20"/>
        </w:trPr>
        <w:tc>
          <w:tcPr>
            <w:tcW w:w="733" w:type="pct"/>
            <w:vMerge/>
            <w:shd w:val="clear" w:color="auto" w:fill="auto"/>
          </w:tcPr>
          <w:p w14:paraId="73507BDA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Align w:val="center"/>
          </w:tcPr>
          <w:p w14:paraId="71AC5779" w14:textId="77777777" w:rsidR="00DF0A23" w:rsidRPr="00DF0A23" w:rsidRDefault="00DF0A23" w:rsidP="00DF0A23">
            <w:pPr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auto"/>
          </w:tcPr>
          <w:p w14:paraId="7BA4B1C4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Кармашки</w:t>
            </w:r>
          </w:p>
        </w:tc>
        <w:tc>
          <w:tcPr>
            <w:tcW w:w="345" w:type="pct"/>
            <w:vAlign w:val="center"/>
          </w:tcPr>
          <w:p w14:paraId="7844B34C" w14:textId="77777777" w:rsidR="00DF0A23" w:rsidRPr="00DF0A23" w:rsidRDefault="00DF0A23" w:rsidP="00DF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9" w:type="pct"/>
            <w:vAlign w:val="center"/>
          </w:tcPr>
          <w:p w14:paraId="7E9F57A0" w14:textId="77777777" w:rsidR="00DF0A23" w:rsidRPr="00DF0A23" w:rsidRDefault="00DF0A23" w:rsidP="00DF0A23">
            <w:pPr>
              <w:widowControl w:val="0"/>
              <w:autoSpaceDE w:val="0"/>
              <w:autoSpaceDN w:val="0"/>
              <w:spacing w:after="0" w:line="25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DF0A2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≥ 12</w:t>
            </w:r>
          </w:p>
        </w:tc>
        <w:tc>
          <w:tcPr>
            <w:tcW w:w="1141" w:type="pct"/>
          </w:tcPr>
          <w:p w14:paraId="41F1A06B" w14:textId="77777777" w:rsidR="00DF0A23" w:rsidRPr="00DF0A23" w:rsidRDefault="00DF0A23" w:rsidP="00D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</w:tbl>
    <w:p w14:paraId="561671CF" w14:textId="77777777" w:rsidR="001A50B1" w:rsidRDefault="001A50B1"/>
    <w:sectPr w:rsidR="001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2081"/>
    <w:multiLevelType w:val="multilevel"/>
    <w:tmpl w:val="E15C20E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DDC1C6D"/>
    <w:multiLevelType w:val="multilevel"/>
    <w:tmpl w:val="0F30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25"/>
    <w:rsid w:val="00187625"/>
    <w:rsid w:val="001A50B1"/>
    <w:rsid w:val="00D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C4A0"/>
  <w15:chartTrackingRefBased/>
  <w15:docId w15:val="{0BA82EB9-AF19-48C1-85E4-2259897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2024-07-01T06:26:00Z</dcterms:created>
  <dcterms:modified xsi:type="dcterms:W3CDTF">2024-07-01T06:28:00Z</dcterms:modified>
</cp:coreProperties>
</file>